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26D200C">
      <w:pPr>
        <w:tabs>
          <w:tab w:val="left" w:pos="8870"/>
        </w:tabs>
        <w:jc w:val="right"/>
        <w:rPr>
          <w:sz w:val="18"/>
          <w:szCs w:val="18"/>
        </w:rPr>
      </w:pPr>
      <w:r>
        <w:rPr>
          <w:rFonts w:hint="eastAsia"/>
          <w:sz w:val="18"/>
          <w:szCs w:val="18"/>
        </w:rPr>
        <w:t>编号：采购字MF(2026)</w:t>
      </w:r>
      <w:r>
        <w:rPr>
          <w:rFonts w:hint="eastAsia"/>
          <w:sz w:val="18"/>
          <w:szCs w:val="18"/>
          <w:lang w:val="en-US" w:eastAsia="zh-CN"/>
        </w:rPr>
        <w:t>2</w:t>
      </w:r>
      <w:r>
        <w:rPr>
          <w:rFonts w:hint="eastAsia"/>
          <w:sz w:val="18"/>
          <w:szCs w:val="18"/>
        </w:rPr>
        <w:t>001</w:t>
      </w:r>
    </w:p>
    <w:p w14:paraId="3E146047">
      <w:pPr>
        <w:jc w:val="center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汕头高新区奥星光通信设备有限公司</w:t>
      </w:r>
    </w:p>
    <w:p w14:paraId="6B278F9A">
      <w:pPr>
        <w:jc w:val="center"/>
        <w:rPr>
          <w:rFonts w:hint="eastAsia"/>
          <w:b/>
          <w:sz w:val="30"/>
          <w:szCs w:val="30"/>
        </w:rPr>
      </w:pPr>
      <w:r>
        <w:rPr>
          <w:rFonts w:hint="eastAsia"/>
          <w:b/>
          <w:sz w:val="30"/>
          <w:szCs w:val="30"/>
          <w:lang w:val="en-US" w:eastAsia="zh-CN"/>
        </w:rPr>
        <w:t>施工项目</w:t>
      </w:r>
      <w:r>
        <w:rPr>
          <w:rFonts w:hint="eastAsia"/>
          <w:b/>
          <w:sz w:val="30"/>
          <w:szCs w:val="30"/>
        </w:rPr>
        <w:t>询价报价单</w:t>
      </w:r>
    </w:p>
    <w:p w14:paraId="0B6FD9C3">
      <w:pPr>
        <w:jc w:val="center"/>
        <w:rPr>
          <w:rFonts w:hint="eastAsia"/>
          <w:b/>
          <w:sz w:val="30"/>
          <w:szCs w:val="30"/>
        </w:rPr>
      </w:pPr>
    </w:p>
    <w:p w14:paraId="0591580A">
      <w:pPr>
        <w:rPr>
          <w:rFonts w:hint="eastAsia"/>
          <w:b/>
          <w:szCs w:val="21"/>
          <w:lang w:val="en-US" w:eastAsia="zh-CN"/>
        </w:rPr>
      </w:pPr>
      <w:r>
        <w:rPr>
          <w:rFonts w:hint="eastAsia"/>
          <w:b/>
          <w:szCs w:val="21"/>
        </w:rPr>
        <w:t>询价</w:t>
      </w:r>
      <w:r>
        <w:rPr>
          <w:rFonts w:hint="eastAsia"/>
          <w:b/>
          <w:szCs w:val="21"/>
          <w:lang w:val="en-US" w:eastAsia="zh-CN"/>
        </w:rPr>
        <w:t>项目</w:t>
      </w:r>
      <w:r>
        <w:rPr>
          <w:rFonts w:hint="eastAsia"/>
          <w:b/>
          <w:szCs w:val="21"/>
        </w:rPr>
        <w:t xml:space="preserve">： </w:t>
      </w:r>
      <w:r>
        <w:rPr>
          <w:rFonts w:hint="eastAsia"/>
          <w:b/>
          <w:szCs w:val="21"/>
          <w:lang w:val="en-US" w:eastAsia="zh-CN"/>
        </w:rPr>
        <w:t>光纤仓库恒温房建设</w:t>
      </w:r>
      <w:r>
        <w:rPr>
          <w:rFonts w:hint="eastAsia"/>
          <w:b/>
          <w:szCs w:val="21"/>
        </w:rPr>
        <w:t xml:space="preserve">                                      询价日期：2026</w:t>
      </w:r>
      <w:r>
        <w:rPr>
          <w:rFonts w:hint="eastAsia"/>
          <w:b/>
          <w:szCs w:val="21"/>
          <w:lang w:val="en-US" w:eastAsia="zh-CN"/>
        </w:rPr>
        <w:t>年8月10</w:t>
      </w:r>
      <w:bookmarkStart w:id="2" w:name="_GoBack"/>
      <w:bookmarkEnd w:id="2"/>
      <w:r>
        <w:rPr>
          <w:rFonts w:hint="eastAsia"/>
          <w:b/>
          <w:szCs w:val="21"/>
          <w:lang w:val="en-US" w:eastAsia="zh-CN"/>
        </w:rPr>
        <w:t>日</w:t>
      </w:r>
    </w:p>
    <w:p w14:paraId="16847D1A">
      <w:pPr>
        <w:rPr>
          <w:rFonts w:hint="eastAsia"/>
          <w:b/>
          <w:szCs w:val="21"/>
          <w:lang w:val="en-US" w:eastAsia="zh-CN"/>
        </w:rPr>
      </w:pPr>
    </w:p>
    <w:p w14:paraId="3168A92F">
      <w:pPr>
        <w:rPr>
          <w:rFonts w:hint="eastAsia"/>
          <w:b/>
          <w:szCs w:val="21"/>
          <w:lang w:val="en-US" w:eastAsia="zh-CN"/>
        </w:rPr>
      </w:pPr>
      <w:r>
        <w:rPr>
          <w:rFonts w:hint="eastAsia"/>
          <w:b/>
          <w:szCs w:val="21"/>
          <w:lang w:val="en-US" w:eastAsia="zh-CN"/>
        </w:rPr>
        <w:t xml:space="preserve">       我司拟原废料仓库改造建设一个光纤仓库恒温房（面积450平方层高3米），具体要求请见附件，请贵司填报各分项价格及总价：</w:t>
      </w:r>
    </w:p>
    <w:p w14:paraId="7A31B4BD">
      <w:pPr>
        <w:rPr>
          <w:rFonts w:hint="eastAsia"/>
          <w:b/>
          <w:szCs w:val="21"/>
          <w:lang w:val="en-US" w:eastAsia="zh-CN"/>
        </w:rPr>
      </w:pPr>
    </w:p>
    <w:tbl>
      <w:tblPr>
        <w:tblStyle w:val="8"/>
        <w:tblpPr w:leftFromText="180" w:rightFromText="180" w:vertAnchor="text" w:horzAnchor="page" w:tblpX="1357" w:tblpY="98"/>
        <w:tblOverlap w:val="never"/>
        <w:tblW w:w="9761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0"/>
        <w:gridCol w:w="1720"/>
        <w:gridCol w:w="1947"/>
        <w:gridCol w:w="1380"/>
        <w:gridCol w:w="1588"/>
        <w:gridCol w:w="2166"/>
      </w:tblGrid>
      <w:tr w14:paraId="7D085AD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EB9D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序号</w:t>
            </w:r>
          </w:p>
        </w:tc>
        <w:tc>
          <w:tcPr>
            <w:tcW w:w="1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8E5F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</w:t>
            </w:r>
          </w:p>
        </w:tc>
        <w:tc>
          <w:tcPr>
            <w:tcW w:w="19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0D71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内容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AE2A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数量</w:t>
            </w:r>
          </w:p>
        </w:tc>
        <w:tc>
          <w:tcPr>
            <w:tcW w:w="1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E0ED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单价</w:t>
            </w:r>
          </w:p>
        </w:tc>
        <w:tc>
          <w:tcPr>
            <w:tcW w:w="21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A431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总价</w:t>
            </w:r>
          </w:p>
        </w:tc>
      </w:tr>
      <w:tr w14:paraId="159327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ECF3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1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B1AA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照明</w:t>
            </w:r>
          </w:p>
        </w:tc>
        <w:tc>
          <w:tcPr>
            <w:tcW w:w="19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5D93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60*60铝扣板灯：48W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84E037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80个</w:t>
            </w:r>
          </w:p>
        </w:tc>
        <w:tc>
          <w:tcPr>
            <w:tcW w:w="1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11C81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1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74DE4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360A026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9B25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1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6FE0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插座</w:t>
            </w:r>
          </w:p>
        </w:tc>
        <w:tc>
          <w:tcPr>
            <w:tcW w:w="19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3EC5AF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5孔插座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27F8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6路</w:t>
            </w:r>
          </w:p>
        </w:tc>
        <w:tc>
          <w:tcPr>
            <w:tcW w:w="1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58CDD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1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C9E14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6AE8A5B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2DEB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1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075C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吊顶</w:t>
            </w:r>
          </w:p>
        </w:tc>
        <w:tc>
          <w:tcPr>
            <w:tcW w:w="19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BD9A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600*600*1.2铝扣板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020F73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450m²</w:t>
            </w:r>
          </w:p>
        </w:tc>
        <w:tc>
          <w:tcPr>
            <w:tcW w:w="1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7A05D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1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3209A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5BDAA1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80CA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1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1674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地面填高20CM</w:t>
            </w:r>
          </w:p>
        </w:tc>
        <w:tc>
          <w:tcPr>
            <w:tcW w:w="19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691D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水泥地面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27B80E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450m²</w:t>
            </w:r>
          </w:p>
        </w:tc>
        <w:tc>
          <w:tcPr>
            <w:tcW w:w="1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ED252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1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250F2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4211ECB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1464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1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7CA9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原彩钢板屋顶补漏</w:t>
            </w:r>
          </w:p>
        </w:tc>
        <w:tc>
          <w:tcPr>
            <w:tcW w:w="19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B425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大概有2-3个点漏水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61F386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两年保修</w:t>
            </w:r>
          </w:p>
        </w:tc>
        <w:tc>
          <w:tcPr>
            <w:tcW w:w="1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EB7E8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1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9A886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142D0ED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C79A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1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EFF5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地坪漆</w:t>
            </w:r>
          </w:p>
        </w:tc>
        <w:tc>
          <w:tcPr>
            <w:tcW w:w="19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B4A8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绿色加黄色定位线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E2E9D6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450m²</w:t>
            </w:r>
          </w:p>
        </w:tc>
        <w:tc>
          <w:tcPr>
            <w:tcW w:w="1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21FC0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1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EB83E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26B9A0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D8AA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</w:t>
            </w:r>
          </w:p>
        </w:tc>
        <w:tc>
          <w:tcPr>
            <w:tcW w:w="1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3D3F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防火板隔墙</w:t>
            </w:r>
          </w:p>
        </w:tc>
        <w:tc>
          <w:tcPr>
            <w:tcW w:w="19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C6FA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厚度50mm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5E51C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354m²</w:t>
            </w:r>
          </w:p>
        </w:tc>
        <w:tc>
          <w:tcPr>
            <w:tcW w:w="1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73A02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1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C5DFE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1979600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20A5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</w:t>
            </w:r>
          </w:p>
        </w:tc>
        <w:tc>
          <w:tcPr>
            <w:tcW w:w="1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FFCA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美的空调</w:t>
            </w:r>
          </w:p>
        </w:tc>
        <w:tc>
          <w:tcPr>
            <w:tcW w:w="19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E156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恒温25度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37371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1套</w:t>
            </w:r>
          </w:p>
        </w:tc>
        <w:tc>
          <w:tcPr>
            <w:tcW w:w="1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053FE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1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E5D81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7EB9035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3FF1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</w:t>
            </w:r>
          </w:p>
        </w:tc>
        <w:tc>
          <w:tcPr>
            <w:tcW w:w="1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A298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排气扇</w:t>
            </w:r>
          </w:p>
        </w:tc>
        <w:tc>
          <w:tcPr>
            <w:tcW w:w="19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2910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60*60cm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A6B974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2只</w:t>
            </w:r>
          </w:p>
        </w:tc>
        <w:tc>
          <w:tcPr>
            <w:tcW w:w="1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2E796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1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1B8DD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59AA1DA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6CDE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1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3720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外围墙体补齐</w:t>
            </w:r>
          </w:p>
        </w:tc>
        <w:tc>
          <w:tcPr>
            <w:tcW w:w="19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E096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彩钢板（附图2）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8D9C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115m²</w:t>
            </w:r>
          </w:p>
        </w:tc>
        <w:tc>
          <w:tcPr>
            <w:tcW w:w="1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87EC3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1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02AE8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04CA5BB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C243AE">
            <w:pPr>
              <w:keepNext w:val="0"/>
              <w:keepLines w:val="0"/>
              <w:widowControl/>
              <w:suppressLineNumbers w:val="0"/>
              <w:tabs>
                <w:tab w:val="left" w:pos="243"/>
              </w:tabs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ab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</w:t>
            </w:r>
          </w:p>
        </w:tc>
        <w:tc>
          <w:tcPr>
            <w:tcW w:w="1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4A0E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卷闸门</w:t>
            </w:r>
          </w:p>
        </w:tc>
        <w:tc>
          <w:tcPr>
            <w:tcW w:w="19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B487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2.6m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B9AF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1个</w:t>
            </w:r>
          </w:p>
        </w:tc>
        <w:tc>
          <w:tcPr>
            <w:tcW w:w="1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98CFD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1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13652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04F54CC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5655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</w:t>
            </w:r>
          </w:p>
        </w:tc>
        <w:tc>
          <w:tcPr>
            <w:tcW w:w="1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C491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快速卷帘门</w:t>
            </w:r>
          </w:p>
        </w:tc>
        <w:tc>
          <w:tcPr>
            <w:tcW w:w="19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82E9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2.6m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0C49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1个</w:t>
            </w:r>
          </w:p>
        </w:tc>
        <w:tc>
          <w:tcPr>
            <w:tcW w:w="1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F9B46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1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80F21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20E397F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9C53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</w:t>
            </w:r>
          </w:p>
        </w:tc>
        <w:tc>
          <w:tcPr>
            <w:tcW w:w="1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7EA3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控制电箱</w:t>
            </w:r>
          </w:p>
        </w:tc>
        <w:tc>
          <w:tcPr>
            <w:tcW w:w="19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558C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A21D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1套</w:t>
            </w:r>
          </w:p>
        </w:tc>
        <w:tc>
          <w:tcPr>
            <w:tcW w:w="1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DB137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1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8C123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58DC20C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EF28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</w:t>
            </w:r>
          </w:p>
        </w:tc>
        <w:tc>
          <w:tcPr>
            <w:tcW w:w="1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A001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进线电缆</w:t>
            </w:r>
          </w:p>
        </w:tc>
        <w:tc>
          <w:tcPr>
            <w:tcW w:w="19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617E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25*3+16*2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B204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80米</w:t>
            </w:r>
          </w:p>
        </w:tc>
        <w:tc>
          <w:tcPr>
            <w:tcW w:w="1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004E8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1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04C38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0EFDE25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19AEC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92D2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合计</w:t>
            </w:r>
          </w:p>
        </w:tc>
        <w:tc>
          <w:tcPr>
            <w:tcW w:w="19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7984F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           元</w:t>
            </w:r>
          </w:p>
        </w:tc>
        <w:tc>
          <w:tcPr>
            <w:tcW w:w="51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0D0A3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大写：</w:t>
            </w:r>
          </w:p>
        </w:tc>
      </w:tr>
    </w:tbl>
    <w:p w14:paraId="78A454A6">
      <w:pPr>
        <w:rPr>
          <w:rFonts w:hint="eastAsia" w:eastAsiaTheme="minorEastAsia"/>
          <w:sz w:val="24"/>
          <w:szCs w:val="24"/>
          <w:lang w:eastAsia="zh-CN"/>
        </w:rPr>
      </w:pPr>
      <w:r>
        <w:rPr>
          <w:rFonts w:hint="eastAsia" w:eastAsiaTheme="minorEastAsia"/>
          <w:sz w:val="24"/>
          <w:szCs w:val="24"/>
          <w:lang w:eastAsia="zh-CN"/>
        </w:rPr>
        <w:drawing>
          <wp:inline distT="0" distB="0" distL="114300" distR="114300">
            <wp:extent cx="4573270" cy="3503295"/>
            <wp:effectExtent l="0" t="0" r="11430" b="1905"/>
            <wp:docPr id="2" name="图片 2" descr="ecd0a53c988b3148027a6af4bf0488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ecd0a53c988b3148027a6af4bf04883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573270" cy="35032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F7A64A6">
      <w:pPr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 xml:space="preserve">                                    附图1</w:t>
      </w:r>
    </w:p>
    <w:p w14:paraId="20C9C23C">
      <w:pPr>
        <w:rPr>
          <w:rFonts w:hint="default"/>
          <w:sz w:val="24"/>
          <w:szCs w:val="24"/>
          <w:lang w:val="en-US" w:eastAsia="zh-CN"/>
        </w:rPr>
      </w:pPr>
      <w:r>
        <w:rPr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599440</wp:posOffset>
                </wp:positionH>
                <wp:positionV relativeFrom="paragraph">
                  <wp:posOffset>1887220</wp:posOffset>
                </wp:positionV>
                <wp:extent cx="3973830" cy="412750"/>
                <wp:effectExtent l="6350" t="6350" r="7620" b="12700"/>
                <wp:wrapNone/>
                <wp:docPr id="5" name="矩形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1285240" y="6585585"/>
                          <a:ext cx="3973830" cy="412750"/>
                        </a:xfrm>
                        <a:prstGeom prst="rect">
                          <a:avLst/>
                        </a:prstGeom>
                      </wps:spPr>
                      <wps:style>
                        <a:lnRef idx="3">
                          <a:schemeClr val="accent2"/>
                        </a:lnRef>
                        <a:fillRef idx="0">
                          <a:srgbClr val="FFFFFF"/>
                        </a:fillRef>
                        <a:effectRef idx="0">
                          <a:srgbClr val="FFFFFF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47.2pt;margin-top:148.6pt;height:32.5pt;width:312.9pt;z-index:251659264;v-text-anchor:middle;mso-width-relative:page;mso-height-relative:page;" filled="f" stroked="t" coordsize="21600,21600" o:gfxdata="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">
                <v:fill on="f" focussize="0,0"/>
                <v:stroke weight="1.5pt" color="#ED7D31 [3205]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rFonts w:hint="default"/>
          <w:sz w:val="24"/>
          <w:szCs w:val="24"/>
          <w:lang w:val="en-US" w:eastAsia="zh-CN"/>
        </w:rPr>
        <w:drawing>
          <wp:inline distT="0" distB="0" distL="114300" distR="114300">
            <wp:extent cx="4594225" cy="3444240"/>
            <wp:effectExtent l="0" t="0" r="3175" b="10160"/>
            <wp:docPr id="3" name="图片 3" descr="235271b11da9d0f6365fee12e97466c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235271b11da9d0f6365fee12e97466cd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594225" cy="3444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582C3DC">
      <w:pPr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 xml:space="preserve">                           附图2</w:t>
      </w:r>
    </w:p>
    <w:p w14:paraId="6F142603">
      <w:pPr>
        <w:spacing w:line="276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备注：1</w:t>
      </w:r>
      <w:bookmarkStart w:id="0" w:name="OLE_LINK7"/>
      <w:bookmarkStart w:id="1" w:name="OLE_LINK8"/>
      <w:r>
        <w:rPr>
          <w:rFonts w:hint="eastAsia"/>
          <w:sz w:val="24"/>
          <w:szCs w:val="24"/>
        </w:rPr>
        <w:t>、</w:t>
      </w:r>
      <w:bookmarkEnd w:id="0"/>
      <w:bookmarkEnd w:id="1"/>
      <w:r>
        <w:rPr>
          <w:rFonts w:hint="eastAsia"/>
          <w:sz w:val="24"/>
          <w:szCs w:val="24"/>
        </w:rPr>
        <w:t>本报价包含</w:t>
      </w:r>
      <w:r>
        <w:rPr>
          <w:rFonts w:hint="eastAsia"/>
          <w:sz w:val="24"/>
          <w:szCs w:val="24"/>
          <w:lang w:val="en-US" w:eastAsia="zh-CN"/>
        </w:rPr>
        <w:t>材料、施工费用以及</w:t>
      </w:r>
      <w:r>
        <w:rPr>
          <w:rFonts w:hint="eastAsia"/>
          <w:sz w:val="24"/>
          <w:szCs w:val="24"/>
        </w:rPr>
        <w:t>增值</w:t>
      </w:r>
      <w:r>
        <w:rPr>
          <w:rFonts w:hint="eastAsia"/>
          <w:sz w:val="24"/>
          <w:szCs w:val="24"/>
          <w:lang w:val="en-US" w:eastAsia="zh-CN"/>
        </w:rPr>
        <w:t>票</w:t>
      </w:r>
      <w:r>
        <w:rPr>
          <w:rFonts w:hint="eastAsia"/>
          <w:sz w:val="24"/>
          <w:szCs w:val="24"/>
        </w:rPr>
        <w:t>税</w:t>
      </w:r>
      <w:r>
        <w:rPr>
          <w:rFonts w:hint="eastAsia"/>
          <w:sz w:val="24"/>
          <w:szCs w:val="24"/>
          <w:lang w:val="en-US" w:eastAsia="zh-CN"/>
        </w:rPr>
        <w:t>费</w:t>
      </w:r>
      <w:r>
        <w:rPr>
          <w:rFonts w:hint="eastAsia"/>
          <w:sz w:val="24"/>
          <w:szCs w:val="24"/>
        </w:rPr>
        <w:t>，</w:t>
      </w:r>
    </w:p>
    <w:p w14:paraId="62FAC59E">
      <w:pPr>
        <w:spacing w:line="276" w:lineRule="auto"/>
        <w:ind w:firstLine="720" w:firstLineChars="300"/>
        <w:rPr>
          <w:sz w:val="24"/>
          <w:szCs w:val="24"/>
        </w:rPr>
      </w:pPr>
      <w:r>
        <w:rPr>
          <w:rFonts w:hint="eastAsia"/>
          <w:sz w:val="24"/>
          <w:szCs w:val="24"/>
        </w:rPr>
        <w:t>2、</w:t>
      </w:r>
      <w:r>
        <w:rPr>
          <w:rFonts w:hint="eastAsia"/>
          <w:sz w:val="24"/>
          <w:szCs w:val="24"/>
          <w:lang w:val="en-US" w:eastAsia="zh-CN"/>
        </w:rPr>
        <w:t>材料</w:t>
      </w:r>
      <w:r>
        <w:rPr>
          <w:rFonts w:hint="eastAsia"/>
          <w:sz w:val="24"/>
          <w:szCs w:val="24"/>
        </w:rPr>
        <w:t>质量须符合</w:t>
      </w:r>
      <w:r>
        <w:rPr>
          <w:rFonts w:hint="eastAsia"/>
          <w:sz w:val="24"/>
          <w:szCs w:val="24"/>
          <w:lang w:val="en-US" w:eastAsia="zh-CN"/>
        </w:rPr>
        <w:t>国家标准</w:t>
      </w:r>
      <w:r>
        <w:rPr>
          <w:rFonts w:hint="eastAsia"/>
          <w:sz w:val="24"/>
          <w:szCs w:val="24"/>
        </w:rPr>
        <w:t>，确保</w:t>
      </w:r>
      <w:r>
        <w:rPr>
          <w:rFonts w:hint="eastAsia"/>
          <w:sz w:val="24"/>
          <w:szCs w:val="24"/>
          <w:lang w:val="en-US" w:eastAsia="zh-CN"/>
        </w:rPr>
        <w:t>工程质量</w:t>
      </w:r>
      <w:r>
        <w:rPr>
          <w:rFonts w:hint="eastAsia"/>
          <w:sz w:val="24"/>
          <w:szCs w:val="24"/>
        </w:rPr>
        <w:t>。</w:t>
      </w: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ab/>
      </w:r>
    </w:p>
    <w:p w14:paraId="33D0F360">
      <w:pPr>
        <w:spacing w:line="276" w:lineRule="auto"/>
        <w:ind w:firstLine="720" w:firstLineChars="3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3、本报价有效期：自报价日期起</w:t>
      </w:r>
      <w:r>
        <w:rPr>
          <w:rFonts w:hint="eastAsia"/>
          <w:sz w:val="24"/>
          <w:szCs w:val="24"/>
          <w:lang w:val="en-US" w:eastAsia="zh-CN"/>
        </w:rPr>
        <w:t>1</w:t>
      </w:r>
      <w:r>
        <w:rPr>
          <w:rFonts w:hint="eastAsia"/>
          <w:sz w:val="24"/>
          <w:szCs w:val="24"/>
        </w:rPr>
        <w:t>个月。</w:t>
      </w:r>
    </w:p>
    <w:p w14:paraId="5FD79396">
      <w:pPr>
        <w:spacing w:line="276" w:lineRule="auto"/>
        <w:rPr>
          <w:rFonts w:hint="eastAsia"/>
          <w:sz w:val="24"/>
          <w:szCs w:val="24"/>
        </w:rPr>
      </w:pPr>
    </w:p>
    <w:p w14:paraId="091FB0B5">
      <w:pPr>
        <w:spacing w:line="360" w:lineRule="auto"/>
        <w:ind w:firstLine="4560" w:firstLineChars="1900"/>
        <w:jc w:val="left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报价公司名称（盖章）：</w:t>
      </w:r>
    </w:p>
    <w:p w14:paraId="1BF4B13A">
      <w:pPr>
        <w:spacing w:line="360" w:lineRule="auto"/>
        <w:ind w:firstLine="4560" w:firstLineChars="1900"/>
        <w:jc w:val="left"/>
      </w:pPr>
      <w:r>
        <w:rPr>
          <w:rFonts w:hint="eastAsia"/>
          <w:sz w:val="24"/>
          <w:szCs w:val="24"/>
        </w:rPr>
        <w:t>报价日期 ：</w:t>
      </w:r>
    </w:p>
    <w:sectPr>
      <w:headerReference r:id="rId3" w:type="default"/>
      <w:footerReference r:id="rId4" w:type="default"/>
      <w:pgSz w:w="11906" w:h="16838"/>
      <w:pgMar w:top="1440" w:right="1080" w:bottom="1118" w:left="1080" w:header="851" w:footer="57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 Narrow">
    <w:panose1 w:val="020B0606020202030204"/>
    <w:charset w:val="00"/>
    <w:family w:val="swiss"/>
    <w:pitch w:val="default"/>
    <w:sig w:usb0="00000287" w:usb1="00000800" w:usb2="00000000" w:usb3="00000000" w:csb0="2000009F" w:csb1="DFD7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B2B21DF">
    <w:pPr>
      <w:pStyle w:val="5"/>
      <w:keepNext w:val="0"/>
      <w:keepLines w:val="0"/>
      <w:pageBreakBefore w:val="0"/>
      <w:widowControl w:val="0"/>
      <w:kinsoku/>
      <w:wordWrap/>
      <w:overflowPunct/>
      <w:topLinePunct w:val="0"/>
      <w:bidi w:val="0"/>
      <w:adjustRightInd/>
      <w:snapToGrid w:val="0"/>
      <w:jc w:val="right"/>
      <w:textAlignment w:val="auto"/>
      <w:rPr>
        <w:rFonts w:hint="default"/>
        <w:lang w:val="en-US"/>
      </w:rPr>
    </w:pPr>
    <w: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A1D01B0">
                          <w:pPr>
                            <w:pStyle w:val="5"/>
                          </w:pPr>
                          <w:r>
                            <w:rPr>
                              <w:rFonts w:hint="eastAsia"/>
                            </w:rPr>
                            <w:t xml:space="preserve">第 </w:t>
                          </w: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t>1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</w:rP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rPr>
                              <w:rFonts w:hint="eastAsia"/>
                            </w:rP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a+TjvDICAABj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A1D01B0">
                    <w:pPr>
                      <w:pStyle w:val="5"/>
                    </w:pPr>
                    <w:r>
                      <w:rPr>
                        <w:rFonts w:hint="eastAsia"/>
                      </w:rPr>
                      <w:t xml:space="preserve">第 </w:t>
                    </w: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t>1</w:t>
                    </w:r>
                    <w:r>
                      <w:rPr>
                        <w:rFonts w:hint="eastAsia"/>
                      </w:rPr>
                      <w:fldChar w:fldCharType="end"/>
                    </w:r>
                    <w:r>
                      <w:rPr>
                        <w:rFonts w:hint="eastAsia"/>
                      </w:rP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rPr>
                        <w:rFonts w:hint="eastAsia"/>
                      </w:rP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  <w:r>
      <w:rPr>
        <w:rFonts w:hint="eastAsia"/>
        <w:lang w:val="en-US" w:eastAsia="zh-CN"/>
      </w:rPr>
      <w:tab/>
    </w:r>
    <w:r>
      <w:rPr>
        <w:rFonts w:hint="eastAsia"/>
        <w:lang w:val="en-US" w:eastAsia="zh-CN"/>
      </w:rPr>
      <w:tab/>
    </w:r>
    <w:r>
      <w:rPr>
        <w:rFonts w:hint="eastAsia"/>
        <w:lang w:val="en-US" w:eastAsia="zh-CN"/>
      </w:rPr>
      <w:t>版本：A/1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tbl>
    <w:tblPr>
      <w:tblStyle w:val="8"/>
      <w:tblpPr w:leftFromText="180" w:rightFromText="180" w:vertAnchor="page" w:horzAnchor="page" w:tblpX="1720" w:tblpY="873"/>
      <w:tblOverlap w:val="never"/>
      <w:tblW w:w="0" w:type="auto"/>
      <w:tblInd w:w="0" w:type="dxa"/>
      <w:tblLayout w:type="fixed"/>
      <w:tblCellMar>
        <w:top w:w="0" w:type="dxa"/>
        <w:left w:w="108" w:type="dxa"/>
        <w:bottom w:w="0" w:type="dxa"/>
        <w:right w:w="108" w:type="dxa"/>
      </w:tblCellMar>
    </w:tblPr>
    <w:tblGrid>
      <w:gridCol w:w="8364"/>
    </w:tblGrid>
    <w:tr w14:paraId="07AD6B3B">
      <w:tblPrEx>
        <w:tblCellMar>
          <w:top w:w="0" w:type="dxa"/>
          <w:left w:w="108" w:type="dxa"/>
          <w:bottom w:w="0" w:type="dxa"/>
          <w:right w:w="108" w:type="dxa"/>
        </w:tblCellMar>
      </w:tblPrEx>
      <w:tc>
        <w:tcPr>
          <w:tcW w:w="8364" w:type="dxa"/>
        </w:tcPr>
        <w:p w14:paraId="24EC879F">
          <w:pPr>
            <w:pStyle w:val="6"/>
            <w:pBdr>
              <w:bottom w:val="none" w:color="auto" w:sz="0" w:space="0"/>
            </w:pBdr>
            <w:tabs>
              <w:tab w:val="left" w:pos="2353"/>
            </w:tabs>
            <w:jc w:val="left"/>
            <w:rPr>
              <w:rFonts w:ascii="Arial" w:cs="Arial"/>
              <w:color w:val="800000"/>
            </w:rPr>
          </w:pPr>
          <w:r>
            <w:rPr>
              <w:rFonts w:hint="eastAsia" w:ascii="黑体" w:hAnsi="宋体" w:eastAsia="黑体" w:cs="宋体"/>
              <w:kern w:val="0"/>
              <w:sz w:val="24"/>
            </w:rPr>
            <w:t>汕头高新区奥星光通信设备有限公司</w:t>
          </w:r>
        </w:p>
      </w:tc>
    </w:tr>
    <w:tr w14:paraId="6CD867C8">
      <w:tblPrEx>
        <w:tblCellMar>
          <w:top w:w="0" w:type="dxa"/>
          <w:left w:w="108" w:type="dxa"/>
          <w:bottom w:w="0" w:type="dxa"/>
          <w:right w:w="108" w:type="dxa"/>
        </w:tblCellMar>
      </w:tblPrEx>
      <w:trPr>
        <w:trHeight w:val="90" w:hRule="atLeast"/>
      </w:trPr>
      <w:tc>
        <w:tcPr>
          <w:tcW w:w="8364" w:type="dxa"/>
        </w:tcPr>
        <w:p w14:paraId="515EF5F3">
          <w:pPr>
            <w:rPr>
              <w:rFonts w:ascii="Arial" w:cs="Arial"/>
              <w:color w:val="800000"/>
              <w:sz w:val="15"/>
              <w:szCs w:val="15"/>
            </w:rPr>
          </w:pPr>
          <w:r>
            <w:rPr>
              <w:rFonts w:ascii="Arial Narrow" w:hAnsi="Arial Narrow" w:cs="宋体"/>
              <w:kern w:val="0"/>
              <w:sz w:val="15"/>
              <w:szCs w:val="15"/>
            </w:rPr>
            <w:t>SHANTOU</w:t>
          </w:r>
          <w:r>
            <w:rPr>
              <w:rFonts w:hint="eastAsia" w:ascii="Arial Narrow" w:hAnsi="Arial Narrow" w:cs="宋体"/>
              <w:kern w:val="0"/>
              <w:sz w:val="15"/>
              <w:szCs w:val="15"/>
            </w:rPr>
            <w:t xml:space="preserve"> HIGH TECHNOLOGY</w:t>
          </w:r>
          <w:r>
            <w:rPr>
              <w:rFonts w:ascii="Arial Narrow" w:hAnsi="Arial Narrow" w:cs="宋体"/>
              <w:kern w:val="0"/>
              <w:sz w:val="15"/>
              <w:szCs w:val="15"/>
            </w:rPr>
            <w:t xml:space="preserve"> ZONE AO</w:t>
          </w:r>
          <w:r>
            <w:rPr>
              <w:rFonts w:hint="eastAsia" w:ascii="Arial Narrow" w:hAnsi="Arial Narrow" w:cs="宋体"/>
              <w:kern w:val="0"/>
              <w:sz w:val="15"/>
              <w:szCs w:val="15"/>
            </w:rPr>
            <w:t xml:space="preserve"> </w:t>
          </w:r>
          <w:r>
            <w:rPr>
              <w:rFonts w:ascii="Arial Narrow" w:hAnsi="Arial Narrow" w:cs="宋体"/>
              <w:kern w:val="0"/>
              <w:sz w:val="15"/>
              <w:szCs w:val="15"/>
            </w:rPr>
            <w:t>XING OPTICAL COMMUNICATION EQUIPMENT</w:t>
          </w:r>
          <w:r>
            <w:rPr>
              <w:rFonts w:hint="eastAsia" w:ascii="Arial Narrow" w:hAnsi="Arial Narrow" w:cs="宋体"/>
              <w:kern w:val="0"/>
              <w:sz w:val="15"/>
              <w:szCs w:val="15"/>
            </w:rPr>
            <w:t>S</w:t>
          </w:r>
          <w:r>
            <w:rPr>
              <w:rFonts w:ascii="Arial Narrow" w:hAnsi="Arial Narrow" w:cs="宋体"/>
              <w:kern w:val="0"/>
              <w:sz w:val="15"/>
              <w:szCs w:val="15"/>
            </w:rPr>
            <w:t xml:space="preserve"> CO.,</w:t>
          </w:r>
          <w:r>
            <w:rPr>
              <w:rFonts w:hint="eastAsia" w:ascii="Arial Narrow" w:hAnsi="Arial Narrow" w:cs="宋体"/>
              <w:kern w:val="0"/>
              <w:sz w:val="15"/>
              <w:szCs w:val="15"/>
            </w:rPr>
            <w:t xml:space="preserve"> </w:t>
          </w:r>
          <w:r>
            <w:rPr>
              <w:rFonts w:ascii="Arial Narrow" w:hAnsi="Arial Narrow" w:cs="宋体"/>
              <w:kern w:val="0"/>
              <w:sz w:val="15"/>
              <w:szCs w:val="15"/>
            </w:rPr>
            <w:t>LTD</w:t>
          </w:r>
          <w:r>
            <w:rPr>
              <w:rFonts w:hint="eastAsia" w:ascii="Arial Narrow" w:hAnsi="Arial Narrow" w:cs="宋体"/>
              <w:kern w:val="0"/>
              <w:sz w:val="15"/>
              <w:szCs w:val="15"/>
            </w:rPr>
            <w:t>.</w:t>
          </w:r>
        </w:p>
      </w:tc>
    </w:tr>
  </w:tbl>
  <w:p w14:paraId="1AB6F062">
    <w:pPr>
      <w:pStyle w:val="6"/>
      <w:pBdr>
        <w:bottom w:val="single" w:color="auto" w:sz="4" w:space="1"/>
      </w:pBdr>
    </w:pPr>
    <w:r>
      <w:rPr>
        <w:rFonts w:hint="eastAsia"/>
      </w:rPr>
      <w:drawing>
        <wp:inline distT="0" distB="0" distL="114300" distR="114300">
          <wp:extent cx="340360" cy="343535"/>
          <wp:effectExtent l="0" t="0" r="2540" b="18415"/>
          <wp:docPr id="1" name="图片 1" descr="aoxing-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aoxing-logo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40360" cy="3435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NiNDU1Y2RlOTY0MmMzZjEyMThjOTc0MTA5ZDg0NTUifQ=="/>
  </w:docVars>
  <w:rsids>
    <w:rsidRoot w:val="006212FA"/>
    <w:rsid w:val="0000530E"/>
    <w:rsid w:val="000963BC"/>
    <w:rsid w:val="000D779D"/>
    <w:rsid w:val="00127FAA"/>
    <w:rsid w:val="00161348"/>
    <w:rsid w:val="001915B3"/>
    <w:rsid w:val="001F6A75"/>
    <w:rsid w:val="00207552"/>
    <w:rsid w:val="002735A4"/>
    <w:rsid w:val="00290DFE"/>
    <w:rsid w:val="00295BDE"/>
    <w:rsid w:val="002E2DCB"/>
    <w:rsid w:val="002F4980"/>
    <w:rsid w:val="003141E8"/>
    <w:rsid w:val="0032607B"/>
    <w:rsid w:val="00335A24"/>
    <w:rsid w:val="00335BAE"/>
    <w:rsid w:val="00367AED"/>
    <w:rsid w:val="003A1B7F"/>
    <w:rsid w:val="003A5231"/>
    <w:rsid w:val="003E718F"/>
    <w:rsid w:val="003E72E6"/>
    <w:rsid w:val="00413A07"/>
    <w:rsid w:val="00424607"/>
    <w:rsid w:val="004572EC"/>
    <w:rsid w:val="00465C9F"/>
    <w:rsid w:val="004678B5"/>
    <w:rsid w:val="004814BD"/>
    <w:rsid w:val="00485097"/>
    <w:rsid w:val="00494EA8"/>
    <w:rsid w:val="004A5F2E"/>
    <w:rsid w:val="004A6918"/>
    <w:rsid w:val="004B392F"/>
    <w:rsid w:val="004C4B27"/>
    <w:rsid w:val="00502570"/>
    <w:rsid w:val="00593BC4"/>
    <w:rsid w:val="005B3A19"/>
    <w:rsid w:val="005C218B"/>
    <w:rsid w:val="005D573C"/>
    <w:rsid w:val="005E4922"/>
    <w:rsid w:val="006148FE"/>
    <w:rsid w:val="006212FA"/>
    <w:rsid w:val="006244DE"/>
    <w:rsid w:val="00650212"/>
    <w:rsid w:val="00655FA9"/>
    <w:rsid w:val="00660EEB"/>
    <w:rsid w:val="006A10B1"/>
    <w:rsid w:val="006C329D"/>
    <w:rsid w:val="006D5BB3"/>
    <w:rsid w:val="006E1472"/>
    <w:rsid w:val="00720E74"/>
    <w:rsid w:val="00721F42"/>
    <w:rsid w:val="00750EEA"/>
    <w:rsid w:val="007744BA"/>
    <w:rsid w:val="007B29AA"/>
    <w:rsid w:val="007B457E"/>
    <w:rsid w:val="007C2F09"/>
    <w:rsid w:val="00825F2F"/>
    <w:rsid w:val="00897812"/>
    <w:rsid w:val="008A5C91"/>
    <w:rsid w:val="008C2102"/>
    <w:rsid w:val="008D7C53"/>
    <w:rsid w:val="008E3792"/>
    <w:rsid w:val="008F3DCF"/>
    <w:rsid w:val="008F77FD"/>
    <w:rsid w:val="00907A66"/>
    <w:rsid w:val="0092284A"/>
    <w:rsid w:val="00930856"/>
    <w:rsid w:val="0093608F"/>
    <w:rsid w:val="009724AC"/>
    <w:rsid w:val="0098435D"/>
    <w:rsid w:val="0098620F"/>
    <w:rsid w:val="009F1AA0"/>
    <w:rsid w:val="00A3064C"/>
    <w:rsid w:val="00A30988"/>
    <w:rsid w:val="00AD439C"/>
    <w:rsid w:val="00B00C90"/>
    <w:rsid w:val="00B167EE"/>
    <w:rsid w:val="00C07508"/>
    <w:rsid w:val="00C450CE"/>
    <w:rsid w:val="00C52061"/>
    <w:rsid w:val="00CA6C44"/>
    <w:rsid w:val="00CB6D82"/>
    <w:rsid w:val="00CC37B7"/>
    <w:rsid w:val="00CC682F"/>
    <w:rsid w:val="00CD047C"/>
    <w:rsid w:val="00CE0579"/>
    <w:rsid w:val="00CE7E38"/>
    <w:rsid w:val="00CF0512"/>
    <w:rsid w:val="00CF7545"/>
    <w:rsid w:val="00D046FA"/>
    <w:rsid w:val="00D42B86"/>
    <w:rsid w:val="00D47769"/>
    <w:rsid w:val="00D5187F"/>
    <w:rsid w:val="00D6335F"/>
    <w:rsid w:val="00DE562E"/>
    <w:rsid w:val="00E3559B"/>
    <w:rsid w:val="00E4625A"/>
    <w:rsid w:val="00E65E38"/>
    <w:rsid w:val="00E85953"/>
    <w:rsid w:val="00E90A2E"/>
    <w:rsid w:val="00EA3045"/>
    <w:rsid w:val="00EA554E"/>
    <w:rsid w:val="00EE76EC"/>
    <w:rsid w:val="00F055BD"/>
    <w:rsid w:val="00F6059D"/>
    <w:rsid w:val="00F72156"/>
    <w:rsid w:val="00F90FCB"/>
    <w:rsid w:val="00FB4496"/>
    <w:rsid w:val="00FD63E8"/>
    <w:rsid w:val="00FD66E1"/>
    <w:rsid w:val="00FE039B"/>
    <w:rsid w:val="00FE4A0D"/>
    <w:rsid w:val="00FE74A4"/>
    <w:rsid w:val="01971ED8"/>
    <w:rsid w:val="0328714A"/>
    <w:rsid w:val="04244EFB"/>
    <w:rsid w:val="087457B6"/>
    <w:rsid w:val="087B4C55"/>
    <w:rsid w:val="09650530"/>
    <w:rsid w:val="09BD4F56"/>
    <w:rsid w:val="0B503580"/>
    <w:rsid w:val="0BDA7781"/>
    <w:rsid w:val="0D5C3443"/>
    <w:rsid w:val="0FCB3DF3"/>
    <w:rsid w:val="11846C22"/>
    <w:rsid w:val="12334049"/>
    <w:rsid w:val="126B0108"/>
    <w:rsid w:val="13BF1404"/>
    <w:rsid w:val="142B6FDC"/>
    <w:rsid w:val="15BF0F0D"/>
    <w:rsid w:val="16636D0E"/>
    <w:rsid w:val="16795EDB"/>
    <w:rsid w:val="16CF5403"/>
    <w:rsid w:val="17526DF5"/>
    <w:rsid w:val="18292AB2"/>
    <w:rsid w:val="1AA84E63"/>
    <w:rsid w:val="1E80092B"/>
    <w:rsid w:val="22345187"/>
    <w:rsid w:val="23990542"/>
    <w:rsid w:val="24294CBB"/>
    <w:rsid w:val="24EC7B7F"/>
    <w:rsid w:val="25654DB6"/>
    <w:rsid w:val="259057E9"/>
    <w:rsid w:val="26570312"/>
    <w:rsid w:val="26AB1FBF"/>
    <w:rsid w:val="286861A0"/>
    <w:rsid w:val="286B34B1"/>
    <w:rsid w:val="288A11A9"/>
    <w:rsid w:val="28BC1062"/>
    <w:rsid w:val="296B7DB1"/>
    <w:rsid w:val="2982783E"/>
    <w:rsid w:val="29C91E90"/>
    <w:rsid w:val="2ABA427C"/>
    <w:rsid w:val="2AE000B1"/>
    <w:rsid w:val="2B607816"/>
    <w:rsid w:val="2B9C4354"/>
    <w:rsid w:val="2C7C10A8"/>
    <w:rsid w:val="2CB86F50"/>
    <w:rsid w:val="2D0844D4"/>
    <w:rsid w:val="2D1D179A"/>
    <w:rsid w:val="2D386EAC"/>
    <w:rsid w:val="2DD42223"/>
    <w:rsid w:val="2E8C571F"/>
    <w:rsid w:val="2E8F13C6"/>
    <w:rsid w:val="2F3478D4"/>
    <w:rsid w:val="302A45AE"/>
    <w:rsid w:val="315A7E99"/>
    <w:rsid w:val="31F82498"/>
    <w:rsid w:val="335C376B"/>
    <w:rsid w:val="33C546F9"/>
    <w:rsid w:val="35D06E14"/>
    <w:rsid w:val="36186057"/>
    <w:rsid w:val="36545F0E"/>
    <w:rsid w:val="368E0A4F"/>
    <w:rsid w:val="398E654D"/>
    <w:rsid w:val="3A59799C"/>
    <w:rsid w:val="3A613F4F"/>
    <w:rsid w:val="3AD015FB"/>
    <w:rsid w:val="3D152F00"/>
    <w:rsid w:val="3D3B749E"/>
    <w:rsid w:val="3D8673E4"/>
    <w:rsid w:val="40274D09"/>
    <w:rsid w:val="40E66725"/>
    <w:rsid w:val="41041E97"/>
    <w:rsid w:val="41B53583"/>
    <w:rsid w:val="42632EA1"/>
    <w:rsid w:val="42C128CA"/>
    <w:rsid w:val="43415254"/>
    <w:rsid w:val="434846C3"/>
    <w:rsid w:val="43A509B4"/>
    <w:rsid w:val="44A330CE"/>
    <w:rsid w:val="49950262"/>
    <w:rsid w:val="4A844D73"/>
    <w:rsid w:val="4AA145D7"/>
    <w:rsid w:val="4AF17CCA"/>
    <w:rsid w:val="4B0921FB"/>
    <w:rsid w:val="4B67424D"/>
    <w:rsid w:val="4C3D6896"/>
    <w:rsid w:val="4CB527B8"/>
    <w:rsid w:val="4CCE0B6D"/>
    <w:rsid w:val="4DEF055D"/>
    <w:rsid w:val="4F6F5429"/>
    <w:rsid w:val="4F994F35"/>
    <w:rsid w:val="50B55ED8"/>
    <w:rsid w:val="50BC20F8"/>
    <w:rsid w:val="532E50CE"/>
    <w:rsid w:val="5379601D"/>
    <w:rsid w:val="53A05E55"/>
    <w:rsid w:val="53B578C4"/>
    <w:rsid w:val="53DB482B"/>
    <w:rsid w:val="540C7047"/>
    <w:rsid w:val="55FE7BB4"/>
    <w:rsid w:val="572359D4"/>
    <w:rsid w:val="572C46CA"/>
    <w:rsid w:val="5A4361C1"/>
    <w:rsid w:val="5AC87FB8"/>
    <w:rsid w:val="5B422FE9"/>
    <w:rsid w:val="5BBD57F6"/>
    <w:rsid w:val="5CDF49B2"/>
    <w:rsid w:val="5D273E66"/>
    <w:rsid w:val="62AA28AC"/>
    <w:rsid w:val="62F86CBE"/>
    <w:rsid w:val="63EB6C79"/>
    <w:rsid w:val="66925DB6"/>
    <w:rsid w:val="6824591C"/>
    <w:rsid w:val="68A4766C"/>
    <w:rsid w:val="68C962FA"/>
    <w:rsid w:val="692C61F7"/>
    <w:rsid w:val="6AFE1EB6"/>
    <w:rsid w:val="6D4C0AA7"/>
    <w:rsid w:val="6E2D204D"/>
    <w:rsid w:val="6E99244E"/>
    <w:rsid w:val="6FDC62BB"/>
    <w:rsid w:val="7205777C"/>
    <w:rsid w:val="74253E9A"/>
    <w:rsid w:val="743B348D"/>
    <w:rsid w:val="74450B9C"/>
    <w:rsid w:val="74E10760"/>
    <w:rsid w:val="74FB09F0"/>
    <w:rsid w:val="783F4826"/>
    <w:rsid w:val="79D24E6B"/>
    <w:rsid w:val="7A202467"/>
    <w:rsid w:val="7A6A0DAE"/>
    <w:rsid w:val="7BEE5100"/>
    <w:rsid w:val="7C5963DA"/>
    <w:rsid w:val="7D7D73F6"/>
    <w:rsid w:val="7DDD6A5F"/>
    <w:rsid w:val="7DF825AE"/>
    <w:rsid w:val="7E7E09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qFormat="1"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te Heading"/>
    <w:basedOn w:val="1"/>
    <w:next w:val="1"/>
    <w:qFormat/>
    <w:uiPriority w:val="0"/>
    <w:pPr>
      <w:jc w:val="center"/>
    </w:pPr>
  </w:style>
  <w:style w:type="paragraph" w:styleId="3">
    <w:name w:val="Normal Indent"/>
    <w:basedOn w:val="1"/>
    <w:qFormat/>
    <w:uiPriority w:val="0"/>
    <w:pPr>
      <w:widowControl/>
      <w:autoSpaceDE w:val="0"/>
      <w:autoSpaceDN w:val="0"/>
      <w:adjustRightInd w:val="0"/>
      <w:spacing w:line="300" w:lineRule="auto"/>
      <w:ind w:right="-40" w:firstLine="420"/>
      <w:jc w:val="left"/>
      <w:textAlignment w:val="bottom"/>
    </w:pPr>
    <w:rPr>
      <w:rFonts w:ascii="宋体" w:hAnsi="Times New Roman" w:eastAsia="宋体" w:cs="Times New Roman"/>
      <w:kern w:val="0"/>
      <w:szCs w:val="20"/>
    </w:rPr>
  </w:style>
  <w:style w:type="paragraph" w:styleId="4">
    <w:name w:val="Balloon Text"/>
    <w:basedOn w:val="1"/>
    <w:link w:val="15"/>
    <w:qFormat/>
    <w:uiPriority w:val="0"/>
    <w:rPr>
      <w:sz w:val="18"/>
      <w:szCs w:val="18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7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List Paragraph"/>
    <w:basedOn w:val="1"/>
    <w:qFormat/>
    <w:uiPriority w:val="99"/>
    <w:pPr>
      <w:ind w:firstLine="420" w:firstLineChars="200"/>
    </w:pPr>
  </w:style>
  <w:style w:type="character" w:customStyle="1" w:styleId="12">
    <w:name w:val="short_text"/>
    <w:basedOn w:val="10"/>
    <w:qFormat/>
    <w:uiPriority w:val="0"/>
  </w:style>
  <w:style w:type="character" w:customStyle="1" w:styleId="13">
    <w:name w:val="条文 Char"/>
    <w:link w:val="14"/>
    <w:qFormat/>
    <w:uiPriority w:val="0"/>
    <w:rPr>
      <w:sz w:val="21"/>
    </w:rPr>
  </w:style>
  <w:style w:type="paragraph" w:customStyle="1" w:styleId="14">
    <w:name w:val="条文"/>
    <w:link w:val="13"/>
    <w:qFormat/>
    <w:uiPriority w:val="0"/>
    <w:pPr>
      <w:spacing w:before="60" w:after="60" w:line="276" w:lineRule="auto"/>
      <w:ind w:firstLine="454"/>
    </w:pPr>
    <w:rPr>
      <w:rFonts w:ascii="Times New Roman" w:hAnsi="Times New Roman" w:eastAsia="宋体" w:cs="Times New Roman"/>
      <w:sz w:val="21"/>
      <w:lang w:val="en-US" w:eastAsia="zh-CN" w:bidi="ar-SA"/>
    </w:rPr>
  </w:style>
  <w:style w:type="character" w:customStyle="1" w:styleId="15">
    <w:name w:val="批注框文本 Char"/>
    <w:basedOn w:val="10"/>
    <w:link w:val="4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customXml" Target="../customXml/item1.xml"/><Relationship Id="rId7" Type="http://schemas.openxmlformats.org/officeDocument/2006/relationships/image" Target="media/image3.jpeg"/><Relationship Id="rId6" Type="http://schemas.openxmlformats.org/officeDocument/2006/relationships/image" Target="media/image2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33C453C-A4E9-410A-9F56-CB1201F2A46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2</Pages>
  <Words>367</Words>
  <Characters>455</Characters>
  <Lines>4</Lines>
  <Paragraphs>1</Paragraphs>
  <TotalTime>196</TotalTime>
  <ScaleCrop>false</ScaleCrop>
  <LinksUpToDate>false</LinksUpToDate>
  <CharactersWithSpaces>587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2022-05-31T06:53:00Z</dcterms:created>
  <dc:creator>Administrator.USER-20140618IH</dc:creator>
  <cp:lastModifiedBy>炎好</cp:lastModifiedBy>
  <dcterms:modified xsi:type="dcterms:W3CDTF">2026-08-10T03:00:04Z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E976EEB3236A4FD986BE887A9F915E71_13</vt:lpwstr>
  </property>
  <property fmtid="{D5CDD505-2E9C-101B-9397-08002B2CF9AE}" pid="4" name="KSOTemplateDocerSaveRecord">
    <vt:lpwstr>eyJoZGlkIjoiZGIxNWVhZmYyOWQ0YWZjYzU4NGJhZmU5OGE1YmM4OTEiLCJ1c2VySWQiOiIzMzYzOTQxMDIifQ==</vt:lpwstr>
  </property>
</Properties>
</file>